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E1" w:rsidRDefault="001445E1" w:rsidP="001445E1">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1445E1">
        <w:rPr>
          <w:rFonts w:ascii="Arial" w:hAnsi="Arial" w:cs="Arial"/>
          <w:bCs/>
          <w:spacing w:val="-3"/>
          <w:sz w:val="22"/>
          <w:szCs w:val="22"/>
        </w:rPr>
        <w:t xml:space="preserve">The formation of the Queensland Climate Change Centre of Excellence </w:t>
      </w:r>
      <w:r>
        <w:rPr>
          <w:rFonts w:ascii="Arial" w:hAnsi="Arial" w:cs="Arial"/>
          <w:bCs/>
          <w:spacing w:val="-3"/>
          <w:sz w:val="22"/>
          <w:szCs w:val="22"/>
        </w:rPr>
        <w:t xml:space="preserve">(the Centre) </w:t>
      </w:r>
      <w:r w:rsidRPr="001445E1">
        <w:rPr>
          <w:rFonts w:ascii="Arial" w:hAnsi="Arial" w:cs="Arial"/>
          <w:bCs/>
          <w:spacing w:val="-3"/>
          <w:sz w:val="22"/>
          <w:szCs w:val="22"/>
        </w:rPr>
        <w:t xml:space="preserve">brought together climate science and policy functions from the Department of </w:t>
      </w:r>
      <w:smartTag w:uri="urn:schemas-microsoft-com:office:smarttags" w:element="PersonName">
        <w:r w:rsidRPr="001445E1">
          <w:rPr>
            <w:rFonts w:ascii="Arial" w:hAnsi="Arial" w:cs="Arial"/>
            <w:bCs/>
            <w:spacing w:val="-3"/>
            <w:sz w:val="22"/>
            <w:szCs w:val="22"/>
          </w:rPr>
          <w:t>Primary Industries</w:t>
        </w:r>
      </w:smartTag>
      <w:r w:rsidRPr="001445E1">
        <w:rPr>
          <w:rFonts w:ascii="Arial" w:hAnsi="Arial" w:cs="Arial"/>
          <w:bCs/>
          <w:spacing w:val="-3"/>
          <w:sz w:val="22"/>
          <w:szCs w:val="22"/>
        </w:rPr>
        <w:t xml:space="preserve"> and Fisheries, the Environmental Protection Agency, and the Department </w:t>
      </w:r>
      <w:r w:rsidR="002B294C">
        <w:rPr>
          <w:rFonts w:ascii="Arial" w:hAnsi="Arial" w:cs="Arial"/>
          <w:bCs/>
          <w:spacing w:val="-3"/>
          <w:sz w:val="22"/>
          <w:szCs w:val="22"/>
        </w:rPr>
        <w:t>of Natural Resources and Water</w:t>
      </w:r>
      <w:r w:rsidRPr="001445E1">
        <w:rPr>
          <w:rFonts w:ascii="Arial" w:hAnsi="Arial" w:cs="Arial"/>
          <w:bCs/>
          <w:spacing w:val="-3"/>
          <w:sz w:val="22"/>
          <w:szCs w:val="22"/>
        </w:rPr>
        <w:t xml:space="preserve">. </w:t>
      </w:r>
    </w:p>
    <w:p w:rsidR="001445E1" w:rsidRDefault="001445E1" w:rsidP="001445E1">
      <w:pPr>
        <w:numPr>
          <w:ilvl w:val="0"/>
          <w:numId w:val="6"/>
        </w:numPr>
        <w:tabs>
          <w:tab w:val="clear" w:pos="720"/>
          <w:tab w:val="num" w:pos="360"/>
        </w:tabs>
        <w:spacing w:before="240"/>
        <w:ind w:left="360"/>
        <w:jc w:val="both"/>
        <w:rPr>
          <w:rFonts w:ascii="Arial" w:hAnsi="Arial" w:cs="Arial"/>
          <w:bCs/>
          <w:spacing w:val="-3"/>
          <w:sz w:val="22"/>
          <w:szCs w:val="22"/>
        </w:rPr>
      </w:pPr>
      <w:r w:rsidRPr="001445E1">
        <w:rPr>
          <w:rFonts w:ascii="Arial" w:hAnsi="Arial" w:cs="Arial"/>
          <w:bCs/>
          <w:spacing w:val="-3"/>
          <w:sz w:val="22"/>
          <w:szCs w:val="22"/>
        </w:rPr>
        <w:t>The C</w:t>
      </w:r>
      <w:r>
        <w:rPr>
          <w:rFonts w:ascii="Arial" w:hAnsi="Arial" w:cs="Arial"/>
          <w:bCs/>
          <w:spacing w:val="-3"/>
          <w:sz w:val="22"/>
          <w:szCs w:val="22"/>
        </w:rPr>
        <w:t>entre</w:t>
      </w:r>
      <w:r w:rsidRPr="001445E1">
        <w:rPr>
          <w:rFonts w:ascii="Arial" w:hAnsi="Arial" w:cs="Arial"/>
          <w:bCs/>
          <w:spacing w:val="-3"/>
          <w:sz w:val="22"/>
          <w:szCs w:val="22"/>
        </w:rPr>
        <w:t xml:space="preserve"> is today an integral part of the Office of Climate Change within the portfolio of Sustainability, Climate Change and Innovation.  The Centre provides the scientific evidence base and information on climate variability and climate change to support the policy functions of the Office of Climate Change.  </w:t>
      </w:r>
    </w:p>
    <w:p w:rsidR="001445E1" w:rsidRPr="001445E1" w:rsidRDefault="002B294C" w:rsidP="001445E1">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Pr="001445E1">
        <w:rPr>
          <w:rFonts w:ascii="Arial" w:hAnsi="Arial" w:cs="Arial"/>
          <w:bCs/>
          <w:spacing w:val="-3"/>
          <w:sz w:val="22"/>
          <w:szCs w:val="22"/>
        </w:rPr>
        <w:t>C</w:t>
      </w:r>
      <w:r>
        <w:rPr>
          <w:rFonts w:ascii="Arial" w:hAnsi="Arial" w:cs="Arial"/>
          <w:bCs/>
          <w:spacing w:val="-3"/>
          <w:sz w:val="22"/>
          <w:szCs w:val="22"/>
        </w:rPr>
        <w:t>entre</w:t>
      </w:r>
      <w:r w:rsidR="001445E1" w:rsidRPr="001445E1">
        <w:rPr>
          <w:rFonts w:ascii="Arial" w:hAnsi="Arial" w:cs="Arial"/>
          <w:bCs/>
          <w:spacing w:val="-3"/>
          <w:sz w:val="22"/>
          <w:szCs w:val="22"/>
        </w:rPr>
        <w:t xml:space="preserve"> carries out scientific research under four themes:</w:t>
      </w:r>
    </w:p>
    <w:p w:rsidR="001445E1" w:rsidRPr="001445E1" w:rsidRDefault="001445E1" w:rsidP="001445E1">
      <w:pPr>
        <w:numPr>
          <w:ilvl w:val="0"/>
          <w:numId w:val="14"/>
        </w:numPr>
        <w:spacing w:before="120"/>
        <w:ind w:left="811"/>
        <w:jc w:val="both"/>
        <w:rPr>
          <w:rFonts w:ascii="Arial" w:hAnsi="Arial" w:cs="Arial"/>
          <w:bCs/>
          <w:spacing w:val="-3"/>
          <w:sz w:val="22"/>
          <w:szCs w:val="22"/>
        </w:rPr>
      </w:pPr>
      <w:r w:rsidRPr="001445E1">
        <w:rPr>
          <w:rFonts w:ascii="Arial" w:hAnsi="Arial" w:cs="Arial"/>
          <w:bCs/>
          <w:spacing w:val="-3"/>
          <w:sz w:val="22"/>
          <w:szCs w:val="22"/>
        </w:rPr>
        <w:t>Climate systems research;</w:t>
      </w:r>
    </w:p>
    <w:p w:rsidR="001445E1" w:rsidRPr="001445E1" w:rsidRDefault="001445E1" w:rsidP="001445E1">
      <w:pPr>
        <w:numPr>
          <w:ilvl w:val="0"/>
          <w:numId w:val="14"/>
        </w:numPr>
        <w:spacing w:before="120"/>
        <w:ind w:left="811"/>
        <w:jc w:val="both"/>
        <w:rPr>
          <w:rFonts w:ascii="Arial" w:hAnsi="Arial" w:cs="Arial"/>
          <w:bCs/>
          <w:spacing w:val="-3"/>
          <w:sz w:val="22"/>
          <w:szCs w:val="22"/>
        </w:rPr>
      </w:pPr>
      <w:r w:rsidRPr="001445E1">
        <w:rPr>
          <w:rFonts w:ascii="Arial" w:hAnsi="Arial" w:cs="Arial"/>
          <w:bCs/>
          <w:spacing w:val="-3"/>
          <w:sz w:val="22"/>
          <w:szCs w:val="22"/>
        </w:rPr>
        <w:t>Climate change impacts and applications;</w:t>
      </w:r>
    </w:p>
    <w:p w:rsidR="001445E1" w:rsidRPr="001445E1" w:rsidRDefault="001445E1" w:rsidP="001445E1">
      <w:pPr>
        <w:numPr>
          <w:ilvl w:val="0"/>
          <w:numId w:val="14"/>
        </w:numPr>
        <w:spacing w:before="120"/>
        <w:ind w:left="811"/>
        <w:jc w:val="both"/>
        <w:rPr>
          <w:rFonts w:ascii="Arial" w:hAnsi="Arial" w:cs="Arial"/>
          <w:bCs/>
          <w:spacing w:val="-3"/>
          <w:sz w:val="22"/>
          <w:szCs w:val="22"/>
        </w:rPr>
      </w:pPr>
      <w:r w:rsidRPr="001445E1">
        <w:rPr>
          <w:rFonts w:ascii="Arial" w:hAnsi="Arial" w:cs="Arial"/>
          <w:bCs/>
          <w:spacing w:val="-3"/>
          <w:sz w:val="22"/>
          <w:szCs w:val="22"/>
        </w:rPr>
        <w:t>Information and knowledge systems; and</w:t>
      </w:r>
    </w:p>
    <w:p w:rsidR="001445E1" w:rsidRPr="001445E1" w:rsidRDefault="001445E1" w:rsidP="001445E1">
      <w:pPr>
        <w:numPr>
          <w:ilvl w:val="0"/>
          <w:numId w:val="14"/>
        </w:numPr>
        <w:spacing w:before="120"/>
        <w:ind w:left="811"/>
        <w:jc w:val="both"/>
        <w:rPr>
          <w:rFonts w:ascii="Arial" w:hAnsi="Arial" w:cs="Arial"/>
          <w:bCs/>
          <w:spacing w:val="-3"/>
          <w:sz w:val="22"/>
          <w:szCs w:val="22"/>
        </w:rPr>
      </w:pPr>
      <w:r w:rsidRPr="001445E1">
        <w:rPr>
          <w:rFonts w:ascii="Arial" w:hAnsi="Arial" w:cs="Arial"/>
          <w:bCs/>
          <w:spacing w:val="-3"/>
          <w:sz w:val="22"/>
          <w:szCs w:val="22"/>
        </w:rPr>
        <w:t>Special projects.</w:t>
      </w:r>
    </w:p>
    <w:p w:rsidR="001445E1" w:rsidRPr="001445E1" w:rsidRDefault="001445E1" w:rsidP="001445E1">
      <w:pPr>
        <w:numPr>
          <w:ilvl w:val="0"/>
          <w:numId w:val="6"/>
        </w:numPr>
        <w:tabs>
          <w:tab w:val="clear" w:pos="720"/>
          <w:tab w:val="num" w:pos="360"/>
        </w:tabs>
        <w:spacing w:before="240"/>
        <w:ind w:left="360"/>
        <w:jc w:val="both"/>
        <w:rPr>
          <w:rFonts w:ascii="Arial" w:hAnsi="Arial" w:cs="Arial"/>
          <w:bCs/>
          <w:spacing w:val="-3"/>
          <w:sz w:val="22"/>
          <w:szCs w:val="22"/>
        </w:rPr>
      </w:pPr>
      <w:r w:rsidRPr="001445E1">
        <w:rPr>
          <w:rFonts w:ascii="Arial" w:hAnsi="Arial" w:cs="Arial"/>
          <w:bCs/>
          <w:spacing w:val="-3"/>
          <w:sz w:val="22"/>
          <w:szCs w:val="22"/>
        </w:rPr>
        <w:t>The first three themes address science predictability and climate change, namely:</w:t>
      </w:r>
    </w:p>
    <w:p w:rsidR="001445E1" w:rsidRPr="001445E1" w:rsidRDefault="001445E1" w:rsidP="001445E1">
      <w:pPr>
        <w:numPr>
          <w:ilvl w:val="0"/>
          <w:numId w:val="14"/>
        </w:numPr>
        <w:spacing w:before="120"/>
        <w:ind w:left="811"/>
        <w:jc w:val="both"/>
        <w:rPr>
          <w:rFonts w:ascii="Arial" w:hAnsi="Arial" w:cs="Arial"/>
          <w:bCs/>
          <w:spacing w:val="-3"/>
          <w:sz w:val="22"/>
          <w:szCs w:val="22"/>
        </w:rPr>
      </w:pPr>
      <w:r w:rsidRPr="001445E1">
        <w:rPr>
          <w:rFonts w:ascii="Arial" w:hAnsi="Arial" w:cs="Arial"/>
          <w:bCs/>
          <w:spacing w:val="-3"/>
          <w:sz w:val="22"/>
          <w:szCs w:val="22"/>
        </w:rPr>
        <w:t xml:space="preserve">Increasing our knowledge of how and why </w:t>
      </w:r>
      <w:smartTag w:uri="urn:schemas-microsoft-com:office:smarttags" w:element="State">
        <w:smartTag w:uri="urn:schemas-microsoft-com:office:smarttags" w:element="place">
          <w:r w:rsidRPr="001445E1">
            <w:rPr>
              <w:rFonts w:ascii="Arial" w:hAnsi="Arial" w:cs="Arial"/>
              <w:bCs/>
              <w:spacing w:val="-3"/>
              <w:sz w:val="22"/>
              <w:szCs w:val="22"/>
            </w:rPr>
            <w:t>Queensland</w:t>
          </w:r>
        </w:smartTag>
      </w:smartTag>
      <w:r w:rsidRPr="001445E1">
        <w:rPr>
          <w:rFonts w:ascii="Arial" w:hAnsi="Arial" w:cs="Arial"/>
          <w:bCs/>
          <w:spacing w:val="-3"/>
          <w:sz w:val="22"/>
          <w:szCs w:val="22"/>
        </w:rPr>
        <w:t>’s climate is changing (climate systems research);</w:t>
      </w:r>
    </w:p>
    <w:p w:rsidR="001445E1" w:rsidRPr="001445E1" w:rsidRDefault="001445E1" w:rsidP="001445E1">
      <w:pPr>
        <w:numPr>
          <w:ilvl w:val="0"/>
          <w:numId w:val="14"/>
        </w:numPr>
        <w:spacing w:before="120"/>
        <w:ind w:left="811"/>
        <w:jc w:val="both"/>
        <w:rPr>
          <w:rFonts w:ascii="Arial" w:hAnsi="Arial" w:cs="Arial"/>
          <w:bCs/>
          <w:spacing w:val="-3"/>
          <w:sz w:val="22"/>
          <w:szCs w:val="22"/>
        </w:rPr>
      </w:pPr>
      <w:r w:rsidRPr="001445E1">
        <w:rPr>
          <w:rFonts w:ascii="Arial" w:hAnsi="Arial" w:cs="Arial"/>
          <w:bCs/>
          <w:spacing w:val="-3"/>
          <w:sz w:val="22"/>
          <w:szCs w:val="22"/>
        </w:rPr>
        <w:t>Applying science to understand how climate change will affect the natural resources and the environment upon which human life and prosperity depend, in order to manage the risks to human systems from climate variability and climate change (climate change impacts and applications); and</w:t>
      </w:r>
    </w:p>
    <w:p w:rsidR="001445E1" w:rsidRPr="001445E1" w:rsidRDefault="001445E1" w:rsidP="001445E1">
      <w:pPr>
        <w:numPr>
          <w:ilvl w:val="0"/>
          <w:numId w:val="14"/>
        </w:numPr>
        <w:spacing w:before="120"/>
        <w:ind w:left="811"/>
        <w:jc w:val="both"/>
        <w:rPr>
          <w:rFonts w:ascii="Arial" w:hAnsi="Arial" w:cs="Arial"/>
          <w:bCs/>
          <w:spacing w:val="-3"/>
          <w:sz w:val="22"/>
          <w:szCs w:val="22"/>
        </w:rPr>
      </w:pPr>
      <w:r w:rsidRPr="001445E1">
        <w:rPr>
          <w:rFonts w:ascii="Arial" w:hAnsi="Arial" w:cs="Arial"/>
          <w:bCs/>
          <w:spacing w:val="-3"/>
          <w:sz w:val="22"/>
          <w:szCs w:val="22"/>
        </w:rPr>
        <w:t>Packaging and making accessible science-based tools to help end-users understand and respond to climate change and its associated risks (information and knowledge systems).</w:t>
      </w:r>
    </w:p>
    <w:p w:rsidR="001445E1" w:rsidRDefault="001445E1" w:rsidP="001445E1">
      <w:pPr>
        <w:numPr>
          <w:ilvl w:val="0"/>
          <w:numId w:val="6"/>
        </w:numPr>
        <w:tabs>
          <w:tab w:val="clear" w:pos="720"/>
          <w:tab w:val="num" w:pos="360"/>
        </w:tabs>
        <w:spacing w:before="240"/>
        <w:ind w:left="360"/>
        <w:jc w:val="both"/>
        <w:rPr>
          <w:rFonts w:ascii="Arial" w:hAnsi="Arial" w:cs="Arial"/>
          <w:bCs/>
          <w:spacing w:val="-3"/>
          <w:sz w:val="22"/>
          <w:szCs w:val="22"/>
        </w:rPr>
      </w:pPr>
      <w:r w:rsidRPr="001445E1">
        <w:rPr>
          <w:rFonts w:ascii="Arial" w:hAnsi="Arial" w:cs="Arial"/>
          <w:bCs/>
          <w:spacing w:val="-3"/>
          <w:sz w:val="22"/>
          <w:szCs w:val="22"/>
        </w:rPr>
        <w:t xml:space="preserve">The fourth theme undertakes special projects and new climate change science research in response to emerging trends. </w:t>
      </w:r>
    </w:p>
    <w:p w:rsidR="001445E1" w:rsidRDefault="001445E1" w:rsidP="001445E1">
      <w:pPr>
        <w:numPr>
          <w:ilvl w:val="0"/>
          <w:numId w:val="6"/>
        </w:numPr>
        <w:tabs>
          <w:tab w:val="clear" w:pos="720"/>
          <w:tab w:val="num" w:pos="360"/>
        </w:tabs>
        <w:spacing w:before="240"/>
        <w:ind w:left="360"/>
        <w:jc w:val="both"/>
        <w:rPr>
          <w:rFonts w:ascii="Arial" w:hAnsi="Arial" w:cs="Arial"/>
          <w:bCs/>
          <w:spacing w:val="-3"/>
          <w:sz w:val="22"/>
          <w:szCs w:val="22"/>
        </w:rPr>
      </w:pPr>
      <w:r w:rsidRPr="001445E1">
        <w:rPr>
          <w:rFonts w:ascii="Arial" w:hAnsi="Arial" w:cs="Arial"/>
          <w:bCs/>
          <w:spacing w:val="-3"/>
          <w:sz w:val="22"/>
          <w:szCs w:val="22"/>
        </w:rPr>
        <w:t>Th</w:t>
      </w:r>
      <w:r>
        <w:rPr>
          <w:rFonts w:ascii="Arial" w:hAnsi="Arial" w:cs="Arial"/>
          <w:bCs/>
          <w:spacing w:val="-3"/>
          <w:sz w:val="22"/>
          <w:szCs w:val="22"/>
        </w:rPr>
        <w:t>e report</w:t>
      </w:r>
      <w:r w:rsidRPr="001445E1">
        <w:rPr>
          <w:rFonts w:ascii="Arial" w:hAnsi="Arial" w:cs="Arial"/>
          <w:bCs/>
          <w:spacing w:val="-3"/>
          <w:sz w:val="22"/>
          <w:szCs w:val="22"/>
        </w:rPr>
        <w:t xml:space="preserve"> </w:t>
      </w:r>
      <w:smartTag w:uri="urn:schemas-microsoft-com:office:smarttags" w:element="State">
        <w:smartTag w:uri="urn:schemas-microsoft-com:office:smarttags" w:element="place">
          <w:r w:rsidRPr="001445E1">
            <w:rPr>
              <w:rFonts w:ascii="Arial" w:hAnsi="Arial" w:cs="Arial"/>
              <w:bCs/>
              <w:i/>
              <w:spacing w:val="-3"/>
              <w:sz w:val="22"/>
              <w:szCs w:val="22"/>
            </w:rPr>
            <w:t>Queensland</w:t>
          </w:r>
        </w:smartTag>
      </w:smartTag>
      <w:r w:rsidRPr="001445E1">
        <w:rPr>
          <w:rFonts w:ascii="Arial" w:hAnsi="Arial" w:cs="Arial"/>
          <w:bCs/>
          <w:i/>
          <w:spacing w:val="-3"/>
          <w:sz w:val="22"/>
          <w:szCs w:val="22"/>
        </w:rPr>
        <w:t xml:space="preserve"> Climate Change Centre of Excellence Key Projects and Achievements: March 2007 - June 2008 </w:t>
      </w:r>
      <w:r w:rsidRPr="001445E1">
        <w:rPr>
          <w:rFonts w:ascii="Arial" w:hAnsi="Arial" w:cs="Arial"/>
          <w:bCs/>
          <w:spacing w:val="-3"/>
          <w:sz w:val="22"/>
          <w:szCs w:val="22"/>
        </w:rPr>
        <w:t>detail</w:t>
      </w:r>
      <w:r>
        <w:rPr>
          <w:rFonts w:ascii="Arial" w:hAnsi="Arial" w:cs="Arial"/>
          <w:bCs/>
          <w:spacing w:val="-3"/>
          <w:sz w:val="22"/>
          <w:szCs w:val="22"/>
        </w:rPr>
        <w:t>s</w:t>
      </w:r>
      <w:r w:rsidRPr="001445E1">
        <w:rPr>
          <w:rFonts w:ascii="Arial" w:hAnsi="Arial" w:cs="Arial"/>
          <w:bCs/>
          <w:spacing w:val="-3"/>
          <w:sz w:val="22"/>
          <w:szCs w:val="22"/>
        </w:rPr>
        <w:t xml:space="preserve"> the key projects and achievements of the </w:t>
      </w:r>
      <w:r>
        <w:rPr>
          <w:rFonts w:ascii="Arial" w:hAnsi="Arial" w:cs="Arial"/>
          <w:bCs/>
          <w:spacing w:val="-3"/>
          <w:sz w:val="22"/>
          <w:szCs w:val="22"/>
        </w:rPr>
        <w:t>Centre</w:t>
      </w:r>
      <w:r w:rsidRPr="001445E1">
        <w:rPr>
          <w:rFonts w:ascii="Arial" w:hAnsi="Arial" w:cs="Arial"/>
          <w:bCs/>
          <w:spacing w:val="-3"/>
          <w:sz w:val="22"/>
          <w:szCs w:val="22"/>
        </w:rPr>
        <w:t xml:space="preserve"> from March 2007 to June 2008.</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A527A5">
        <w:rPr>
          <w:rFonts w:ascii="Arial" w:hAnsi="Arial" w:cs="Arial"/>
          <w:sz w:val="22"/>
          <w:szCs w:val="22"/>
        </w:rPr>
        <w:t xml:space="preserve"> </w:t>
      </w:r>
      <w:r w:rsidR="001445E1" w:rsidRPr="001445E1">
        <w:rPr>
          <w:rFonts w:ascii="Arial" w:hAnsi="Arial" w:cs="Arial"/>
          <w:sz w:val="22"/>
          <w:szCs w:val="22"/>
          <w:lang w:val="en-US"/>
        </w:rPr>
        <w:t>the key projects and achievements of the Queensland Climate Change Centre of Excellence from March 2007 to June 2008</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A527A5" w:rsidRPr="00594F46" w:rsidRDefault="00594F46" w:rsidP="00F10DF9">
      <w:pPr>
        <w:numPr>
          <w:ilvl w:val="0"/>
          <w:numId w:val="8"/>
        </w:numPr>
        <w:spacing w:before="120"/>
        <w:ind w:left="811"/>
        <w:jc w:val="both"/>
        <w:rPr>
          <w:rStyle w:val="Hyperlink"/>
          <w:rFonts w:ascii="Arial" w:hAnsi="Arial" w:cs="Arial"/>
          <w:sz w:val="22"/>
          <w:szCs w:val="22"/>
        </w:rPr>
      </w:pPr>
      <w:r>
        <w:rPr>
          <w:rFonts w:ascii="Arial" w:hAnsi="Arial" w:cs="Arial"/>
          <w:bCs/>
          <w:i/>
          <w:spacing w:val="-3"/>
          <w:sz w:val="22"/>
          <w:szCs w:val="22"/>
        </w:rPr>
        <w:fldChar w:fldCharType="begin"/>
      </w:r>
      <w:r w:rsidR="009E4D81">
        <w:rPr>
          <w:rFonts w:ascii="Arial" w:hAnsi="Arial" w:cs="Arial"/>
          <w:bCs/>
          <w:i/>
          <w:spacing w:val="-3"/>
          <w:sz w:val="22"/>
          <w:szCs w:val="22"/>
        </w:rPr>
        <w:instrText>HYPERLINK "Attachments/3164_QCCCE_achievements_WEB.pdf"</w:instrText>
      </w:r>
      <w:r>
        <w:rPr>
          <w:rFonts w:ascii="Arial" w:hAnsi="Arial" w:cs="Arial"/>
          <w:bCs/>
          <w:i/>
          <w:spacing w:val="-3"/>
          <w:sz w:val="22"/>
          <w:szCs w:val="22"/>
        </w:rPr>
        <w:fldChar w:fldCharType="separate"/>
      </w:r>
      <w:r w:rsidR="002B294C" w:rsidRPr="00594F46">
        <w:rPr>
          <w:rStyle w:val="Hyperlink"/>
          <w:rFonts w:ascii="Arial" w:hAnsi="Arial" w:cs="Arial"/>
          <w:bCs/>
          <w:i/>
          <w:spacing w:val="-3"/>
          <w:sz w:val="22"/>
          <w:szCs w:val="22"/>
        </w:rPr>
        <w:t>Queensland Climate Change Centre of Excellence Key Projects and Achievements: March 2007 - June 2008</w:t>
      </w:r>
    </w:p>
    <w:p w:rsidR="000B545C" w:rsidRPr="00C07656" w:rsidRDefault="00594F46">
      <w:pPr>
        <w:rPr>
          <w:rFonts w:ascii="Arial" w:hAnsi="Arial" w:cs="Arial"/>
          <w:sz w:val="22"/>
          <w:szCs w:val="22"/>
        </w:rPr>
      </w:pPr>
      <w:r>
        <w:rPr>
          <w:rFonts w:ascii="Arial" w:hAnsi="Arial" w:cs="Arial"/>
          <w:bCs/>
          <w:i/>
          <w:spacing w:val="-3"/>
          <w:sz w:val="22"/>
          <w:szCs w:val="22"/>
        </w:rPr>
        <w:fldChar w:fldCharType="end"/>
      </w:r>
    </w:p>
    <w:sectPr w:rsidR="000B545C" w:rsidRPr="00C07656" w:rsidSect="007D3B9D">
      <w:headerReference w:type="default" r:id="rId7"/>
      <w:footerReference w:type="default" r:id="rId8"/>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45" w:rsidRDefault="00931F45">
      <w:r>
        <w:separator/>
      </w:r>
    </w:p>
  </w:endnote>
  <w:endnote w:type="continuationSeparator" w:id="0">
    <w:p w:rsidR="00931F45" w:rsidRDefault="0093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4C" w:rsidRPr="001141E1" w:rsidRDefault="00A8194C"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45" w:rsidRDefault="00931F45">
      <w:r>
        <w:separator/>
      </w:r>
    </w:p>
  </w:footnote>
  <w:footnote w:type="continuationSeparator" w:id="0">
    <w:p w:rsidR="00931F45" w:rsidRDefault="00931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4C" w:rsidRPr="000400F9" w:rsidRDefault="004D13CE"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8194C" w:rsidRPr="000400F9">
      <w:rPr>
        <w:rFonts w:ascii="Arial" w:hAnsi="Arial" w:cs="Arial"/>
        <w:b/>
        <w:sz w:val="22"/>
        <w:szCs w:val="22"/>
        <w:u w:val="single"/>
      </w:rPr>
      <w:t xml:space="preserve">Cabinet – </w:t>
    </w:r>
    <w:r w:rsidR="00A8194C">
      <w:rPr>
        <w:rFonts w:ascii="Arial" w:hAnsi="Arial" w:cs="Arial"/>
        <w:b/>
        <w:sz w:val="22"/>
        <w:szCs w:val="22"/>
        <w:u w:val="single"/>
      </w:rPr>
      <w:t>November 2008</w:t>
    </w:r>
  </w:p>
  <w:p w:rsidR="00A8194C" w:rsidRPr="006071A4" w:rsidRDefault="00A8194C" w:rsidP="000400F9">
    <w:pPr>
      <w:pStyle w:val="Header"/>
      <w:spacing w:before="120"/>
      <w:rPr>
        <w:rFonts w:ascii="Arial" w:hAnsi="Arial" w:cs="Arial"/>
        <w:b/>
        <w:sz w:val="22"/>
        <w:szCs w:val="22"/>
        <w:u w:val="single"/>
      </w:rPr>
    </w:pPr>
    <w:smartTag w:uri="urn:schemas-microsoft-com:office:smarttags" w:element="place">
      <w:smartTag w:uri="urn:schemas-microsoft-com:office:smarttags" w:element="State">
        <w:r w:rsidRPr="006071A4">
          <w:rPr>
            <w:rFonts w:ascii="Arial" w:hAnsi="Arial" w:cs="Arial"/>
            <w:b/>
            <w:sz w:val="22"/>
            <w:szCs w:val="22"/>
            <w:u w:val="single"/>
          </w:rPr>
          <w:t>Queensland</w:t>
        </w:r>
      </w:smartTag>
    </w:smartTag>
    <w:r w:rsidRPr="006071A4">
      <w:rPr>
        <w:rFonts w:ascii="Arial" w:hAnsi="Arial" w:cs="Arial"/>
        <w:b/>
        <w:sz w:val="22"/>
        <w:szCs w:val="22"/>
        <w:u w:val="single"/>
      </w:rPr>
      <w:t xml:space="preserve"> Climate Change Centre of Excellence Key Projects and Achievements: March 2007 - June 2008</w:t>
    </w:r>
  </w:p>
  <w:p w:rsidR="00A8194C" w:rsidRDefault="00A8194C" w:rsidP="000400F9">
    <w:pPr>
      <w:pStyle w:val="Header"/>
      <w:spacing w:before="120"/>
      <w:rPr>
        <w:rFonts w:ascii="Arial" w:hAnsi="Arial" w:cs="Arial"/>
        <w:b/>
        <w:sz w:val="22"/>
        <w:szCs w:val="22"/>
        <w:u w:val="single"/>
      </w:rPr>
    </w:pPr>
    <w:r w:rsidRPr="006071A4">
      <w:rPr>
        <w:rFonts w:ascii="Arial" w:hAnsi="Arial" w:cs="Arial"/>
        <w:b/>
        <w:sz w:val="22"/>
        <w:szCs w:val="22"/>
        <w:u w:val="single"/>
      </w:rPr>
      <w:t>Minister for Sustainability, Climate Change and Innovatio</w:t>
    </w:r>
    <w:r>
      <w:rPr>
        <w:rFonts w:ascii="Arial" w:hAnsi="Arial" w:cs="Arial"/>
        <w:b/>
        <w:sz w:val="22"/>
        <w:szCs w:val="22"/>
        <w:u w:val="single"/>
      </w:rPr>
      <w:t>n</w:t>
    </w:r>
  </w:p>
  <w:p w:rsidR="00A8194C" w:rsidRPr="00F10DF9" w:rsidRDefault="00A8194C"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04BBB"/>
    <w:multiLevelType w:val="hybridMultilevel"/>
    <w:tmpl w:val="EF14843E"/>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5D7115C"/>
    <w:multiLevelType w:val="hybridMultilevel"/>
    <w:tmpl w:val="83B4178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D1C2C0F"/>
    <w:multiLevelType w:val="hybridMultilevel"/>
    <w:tmpl w:val="DD26BBD4"/>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B130E1"/>
    <w:multiLevelType w:val="hybridMultilevel"/>
    <w:tmpl w:val="BE1A758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EE70CC28">
      <w:start w:val="1"/>
      <w:numFmt w:val="bullet"/>
      <w:lvlText w:val=""/>
      <w:lvlJc w:val="left"/>
      <w:pPr>
        <w:tabs>
          <w:tab w:val="num" w:pos="1980"/>
        </w:tabs>
        <w:ind w:left="1980" w:hanging="360"/>
      </w:pPr>
      <w:rPr>
        <w:rFonts w:ascii="Symbol" w:hAnsi="Symbol" w:hint="default"/>
        <w:sz w:val="24"/>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4"/>
  </w:num>
  <w:num w:numId="5">
    <w:abstractNumId w:val="3"/>
  </w:num>
  <w:num w:numId="6">
    <w:abstractNumId w:val="14"/>
  </w:num>
  <w:num w:numId="7">
    <w:abstractNumId w:val="13"/>
  </w:num>
  <w:num w:numId="8">
    <w:abstractNumId w:val="11"/>
  </w:num>
  <w:num w:numId="9">
    <w:abstractNumId w:val="10"/>
  </w:num>
  <w:num w:numId="10">
    <w:abstractNumId w:val="6"/>
  </w:num>
  <w:num w:numId="11">
    <w:abstractNumId w:val="5"/>
  </w:num>
  <w:num w:numId="12">
    <w:abstractNumId w:val="2"/>
  </w:num>
  <w:num w:numId="13">
    <w:abstractNumId w:val="9"/>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60FCD"/>
    <w:rsid w:val="00061CE4"/>
    <w:rsid w:val="000654AD"/>
    <w:rsid w:val="000667B9"/>
    <w:rsid w:val="00072189"/>
    <w:rsid w:val="00075A36"/>
    <w:rsid w:val="00090606"/>
    <w:rsid w:val="00096924"/>
    <w:rsid w:val="000B545C"/>
    <w:rsid w:val="000E047C"/>
    <w:rsid w:val="000E5BFA"/>
    <w:rsid w:val="001141E1"/>
    <w:rsid w:val="00133013"/>
    <w:rsid w:val="00133A34"/>
    <w:rsid w:val="001445E1"/>
    <w:rsid w:val="00160524"/>
    <w:rsid w:val="00175BE4"/>
    <w:rsid w:val="001C6A6D"/>
    <w:rsid w:val="00204791"/>
    <w:rsid w:val="00227466"/>
    <w:rsid w:val="00252861"/>
    <w:rsid w:val="00254E35"/>
    <w:rsid w:val="0028053C"/>
    <w:rsid w:val="002B294C"/>
    <w:rsid w:val="002F57E4"/>
    <w:rsid w:val="002F5DCC"/>
    <w:rsid w:val="00314FEB"/>
    <w:rsid w:val="0032048B"/>
    <w:rsid w:val="00346156"/>
    <w:rsid w:val="00382380"/>
    <w:rsid w:val="003A269C"/>
    <w:rsid w:val="003A2E0F"/>
    <w:rsid w:val="003A7587"/>
    <w:rsid w:val="003B69D4"/>
    <w:rsid w:val="003C3732"/>
    <w:rsid w:val="00433490"/>
    <w:rsid w:val="00435BE5"/>
    <w:rsid w:val="0048019C"/>
    <w:rsid w:val="00486A99"/>
    <w:rsid w:val="004D13CE"/>
    <w:rsid w:val="004E6C38"/>
    <w:rsid w:val="0050703D"/>
    <w:rsid w:val="0052123B"/>
    <w:rsid w:val="005332FD"/>
    <w:rsid w:val="00552728"/>
    <w:rsid w:val="00562AE4"/>
    <w:rsid w:val="0056401D"/>
    <w:rsid w:val="00594F46"/>
    <w:rsid w:val="005B1D9B"/>
    <w:rsid w:val="005C07D1"/>
    <w:rsid w:val="005C224F"/>
    <w:rsid w:val="006071A4"/>
    <w:rsid w:val="006100CC"/>
    <w:rsid w:val="00644076"/>
    <w:rsid w:val="00644A93"/>
    <w:rsid w:val="006631CF"/>
    <w:rsid w:val="00682036"/>
    <w:rsid w:val="006B1EC2"/>
    <w:rsid w:val="006B3B54"/>
    <w:rsid w:val="006C45B4"/>
    <w:rsid w:val="006D0869"/>
    <w:rsid w:val="006D2A92"/>
    <w:rsid w:val="006E6713"/>
    <w:rsid w:val="006F57C4"/>
    <w:rsid w:val="006F5E3E"/>
    <w:rsid w:val="00703FA9"/>
    <w:rsid w:val="007060D7"/>
    <w:rsid w:val="00710AAE"/>
    <w:rsid w:val="00726F36"/>
    <w:rsid w:val="00742B8E"/>
    <w:rsid w:val="00776DF9"/>
    <w:rsid w:val="00796B3E"/>
    <w:rsid w:val="007A25F4"/>
    <w:rsid w:val="007A53B0"/>
    <w:rsid w:val="007A6599"/>
    <w:rsid w:val="007D3B9D"/>
    <w:rsid w:val="007F52D6"/>
    <w:rsid w:val="0082040E"/>
    <w:rsid w:val="00845D3E"/>
    <w:rsid w:val="00855158"/>
    <w:rsid w:val="008A5F1B"/>
    <w:rsid w:val="008B7E17"/>
    <w:rsid w:val="008C3732"/>
    <w:rsid w:val="008C5427"/>
    <w:rsid w:val="008F44CD"/>
    <w:rsid w:val="00905FC5"/>
    <w:rsid w:val="0091425F"/>
    <w:rsid w:val="00922A5B"/>
    <w:rsid w:val="00931F45"/>
    <w:rsid w:val="009D0C12"/>
    <w:rsid w:val="009D7CCB"/>
    <w:rsid w:val="009E4D81"/>
    <w:rsid w:val="009E6E53"/>
    <w:rsid w:val="009F5476"/>
    <w:rsid w:val="00A20C0E"/>
    <w:rsid w:val="00A30F55"/>
    <w:rsid w:val="00A354FF"/>
    <w:rsid w:val="00A527A5"/>
    <w:rsid w:val="00A64C9A"/>
    <w:rsid w:val="00A8194C"/>
    <w:rsid w:val="00AA128C"/>
    <w:rsid w:val="00AB6637"/>
    <w:rsid w:val="00AD71E5"/>
    <w:rsid w:val="00AE1995"/>
    <w:rsid w:val="00AF174B"/>
    <w:rsid w:val="00B40BDF"/>
    <w:rsid w:val="00B817AA"/>
    <w:rsid w:val="00BE7EFD"/>
    <w:rsid w:val="00C06C47"/>
    <w:rsid w:val="00C07656"/>
    <w:rsid w:val="00C805EC"/>
    <w:rsid w:val="00C85B71"/>
    <w:rsid w:val="00C911F4"/>
    <w:rsid w:val="00CE6FBA"/>
    <w:rsid w:val="00D06AE0"/>
    <w:rsid w:val="00D3603F"/>
    <w:rsid w:val="00D54601"/>
    <w:rsid w:val="00D84933"/>
    <w:rsid w:val="00DB527C"/>
    <w:rsid w:val="00DD3CD5"/>
    <w:rsid w:val="00DD497C"/>
    <w:rsid w:val="00DF4650"/>
    <w:rsid w:val="00E433A7"/>
    <w:rsid w:val="00E463C2"/>
    <w:rsid w:val="00E6227B"/>
    <w:rsid w:val="00EA00BF"/>
    <w:rsid w:val="00ED17CD"/>
    <w:rsid w:val="00EE4BD3"/>
    <w:rsid w:val="00EE70A1"/>
    <w:rsid w:val="00F10DF9"/>
    <w:rsid w:val="00F330EE"/>
    <w:rsid w:val="00F6563F"/>
    <w:rsid w:val="00F744A6"/>
    <w:rsid w:val="00F756F8"/>
    <w:rsid w:val="00F812D3"/>
    <w:rsid w:val="00FB54A6"/>
    <w:rsid w:val="00FD1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CommentReference">
    <w:name w:val="annotation reference"/>
    <w:basedOn w:val="DefaultParagraphFont"/>
    <w:semiHidden/>
    <w:rsid w:val="00DB527C"/>
    <w:rPr>
      <w:sz w:val="16"/>
      <w:szCs w:val="16"/>
    </w:rPr>
  </w:style>
  <w:style w:type="paragraph" w:styleId="CommentText">
    <w:name w:val="annotation text"/>
    <w:basedOn w:val="Normal"/>
    <w:semiHidden/>
    <w:rsid w:val="00DB527C"/>
    <w:rPr>
      <w:sz w:val="20"/>
      <w:szCs w:val="20"/>
    </w:rPr>
  </w:style>
  <w:style w:type="paragraph" w:styleId="CommentSubject">
    <w:name w:val="annotation subject"/>
    <w:basedOn w:val="CommentText"/>
    <w:next w:val="CommentText"/>
    <w:semiHidden/>
    <w:rsid w:val="00DB527C"/>
    <w:rPr>
      <w:b/>
      <w:bCs/>
    </w:rPr>
  </w:style>
  <w:style w:type="character" w:styleId="Hyperlink">
    <w:name w:val="Hyperlink"/>
    <w:basedOn w:val="DefaultParagraphFont"/>
    <w:rsid w:val="008C5427"/>
    <w:rPr>
      <w:color w:val="0000FF"/>
      <w:u w:val="single"/>
    </w:rPr>
  </w:style>
  <w:style w:type="character" w:styleId="FollowedHyperlink">
    <w:name w:val="FollowedHyperlink"/>
    <w:basedOn w:val="DefaultParagraphFont"/>
    <w:rsid w:val="008C542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1716</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2009</CharactersWithSpaces>
  <SharedDoc>false</SharedDoc>
  <HyperlinkBase>https://www.cabinet.qld.gov.au/documents/2008/Nov/Climate Change Centre of excellence/</HyperlinkBase>
  <HLinks>
    <vt:vector size="6" baseType="variant">
      <vt:variant>
        <vt:i4>5832810</vt:i4>
      </vt:variant>
      <vt:variant>
        <vt:i4>0</vt:i4>
      </vt:variant>
      <vt:variant>
        <vt:i4>0</vt:i4>
      </vt:variant>
      <vt:variant>
        <vt:i4>5</vt:i4>
      </vt:variant>
      <vt:variant>
        <vt:lpwstr>Attachments/3164_QCCCE_achievements_WEB.pdf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2009-01-15T02:06:00Z</cp:lastPrinted>
  <dcterms:created xsi:type="dcterms:W3CDTF">2017-10-24T07:45:00Z</dcterms:created>
  <dcterms:modified xsi:type="dcterms:W3CDTF">2018-03-06T00:52:00Z</dcterms:modified>
  <cp:category>Climate_Change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